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29f4ae24cc740dd" /><Relationship Type="http://schemas.openxmlformats.org/package/2006/relationships/metadata/core-properties" Target="/package/services/metadata/core-properties/3cab724bd41c4d8589fb12b48d34a904.psmdcp" Id="Rd6787856586446f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«Реабилитация в нефрологии»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специальных профессиональных знаний и умений в области медицинской реабилитации, необходимых для эффективной профессиональной и клинической деятельности в нефрологии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общих знаний по современной медицинской реабилитации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современных технологий медицинской реабилитации, необходимых для практической работы в нефрологии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как специалиста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реабилитации и курортологии; основы общей патологии человека, иммунобиологии и реактивности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учесть педиатрические проблемы при принятии решения; квалифицированно оформлять медицинское заключение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последовательным и комплексным подходом к проведению медицинской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Реабилитация в нефрологии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Правовая база и современная модель реабилитации при нефрологической патологии. Порядок, приказы, клинические рекомендации, шкалы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Этапы , уровни оказания помощи по медицинской реабилитации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Организация. цель и задачи Iэтапа медицинской реабилитации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Организация. цель и задачи II этапа медицинской реабилитации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Организация. цель и задачи III этапа медицинской реабилитации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цели и задачи детского специалиста по физической и реабилитационной медицины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Принципы, методы и методики медицинской реабилитации при заболеваниях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Правила составления индивидуальной программы реабилитации при патологии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составления индивидуальной программы реабилитации при патологии мочевой системы (остром и хроническом гломерулонефрите, ТИБП, НДМП, ПМР, уролитиазе, инфекции мочевой системы, ХБП, вторичных нефропатиях)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Пономаренко Г.Н., Физическая и реабилитационная медицина [Электронный ресурс] : национальное руководство / Под ред. Г. Н. Пономаренко - М. : ГЭОТАР-Медиа, 2020. - 688 с. (Серия "Национальные руководства") - ISBN 978-5-9704-5554-8 - Режим доступа: https://www.rosmedlib.ru/book/ISBN9785970436066.html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Александров В.В., Основы восстановительной медицины и физиотерапии [Электронный ресурс] / Александров В.В. - М. : ГЭОТАР-Медиа, 2018. - 208 с. (Серия "Библиотека врача-специалиста") - ISBN 978-5-9704-4057-5 - Режим доступа: https://www.rosmedlib.ru/book/ISBN9785970440575.html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Пономаренко Г. Н., Физическая и реабилитационная медицина. Национальное руководство [Электронный ресурс] / под ред. Г. Н. Пономаренко - М. : ГЭОТАР-Медиа, 2017. - 512 с. - ISBN 978-5-9704-4181-7 - Режим доступа: https://www.rosmedlib.ru/book/ISBN9785970441817.html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Негатоскоп; Весы медицинские; Весы электронные для детей до года; Кресло гинекологические; Цистоуретроскоп; Деструктор; Цистоуретроскоп с волоконным световодом жетскийЦу-вс-1 смотровой комплект; Пеленальный стол; Ростомер;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Тонометр;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Нефрологическое отделение: 2 этаж, №№ 16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Стетофонендоскоп; Тонометр; Пособия для оценки психофизического развития ребенка; Сантиметровые ленты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Зиновьева, № 2, корпус №4, Детский стационар: Консультативно-диагностическая лаборатория: 1 этаж, 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Автоматический гематологический анализатор «Гемалайт 1260»; Анализатор гематологический DREW3 для лабораторных исследований с принадлежностями; Автоматический биохимический анализатор с ионоселективным модулем; Анализатор лабораторный для биохимического анализа; Анализатор мочи автоматический; Иммунный ферментный анализатор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